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F7" w:rsidRPr="001E403D" w:rsidRDefault="003E03F7" w:rsidP="003E03F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822960" cy="803275"/>
            <wp:effectExtent l="19050" t="0" r="0" b="0"/>
            <wp:wrapNone/>
            <wp:docPr id="1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03D">
        <w:rPr>
          <w:b/>
          <w:sz w:val="24"/>
          <w:szCs w:val="24"/>
        </w:rPr>
        <w:t>MERSİN BÜYÜKŞEHİR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  <w:r w:rsidRPr="001E403D">
        <w:rPr>
          <w:b/>
          <w:sz w:val="24"/>
          <w:szCs w:val="24"/>
        </w:rPr>
        <w:t xml:space="preserve">BELEDİYE MECLİSİ </w:t>
      </w:r>
    </w:p>
    <w:p w:rsidR="003E03F7" w:rsidRPr="001E403D" w:rsidRDefault="003E03F7" w:rsidP="003E03F7">
      <w:pPr>
        <w:jc w:val="center"/>
        <w:rPr>
          <w:b/>
          <w:sz w:val="24"/>
          <w:szCs w:val="24"/>
        </w:rPr>
      </w:pP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409C3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9E4881" w:rsidRDefault="009E4881" w:rsidP="009E4881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DF76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7409C3">
        <w:rPr>
          <w:sz w:val="24"/>
          <w:szCs w:val="24"/>
        </w:rPr>
        <w:t>13</w:t>
      </w:r>
      <w:proofErr w:type="gramEnd"/>
      <w:r>
        <w:rPr>
          <w:sz w:val="24"/>
          <w:szCs w:val="24"/>
        </w:rPr>
        <w:t>/06/2014</w:t>
      </w:r>
    </w:p>
    <w:p w:rsidR="009E4881" w:rsidRDefault="009E4881" w:rsidP="009E4881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DF76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: </w:t>
      </w:r>
      <w:r w:rsidR="003E03F7">
        <w:rPr>
          <w:sz w:val="24"/>
          <w:szCs w:val="24"/>
        </w:rPr>
        <w:t>23</w:t>
      </w:r>
      <w:r w:rsidR="00427480">
        <w:rPr>
          <w:sz w:val="24"/>
          <w:szCs w:val="24"/>
        </w:rPr>
        <w:t>4</w:t>
      </w:r>
      <w:proofErr w:type="gramEnd"/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835FDB" w:rsidRDefault="00835FDB" w:rsidP="00835FDB">
      <w:pPr>
        <w:pStyle w:val="Balk1"/>
        <w:jc w:val="center"/>
      </w:pPr>
      <w:r>
        <w:rPr>
          <w:spacing w:val="80"/>
          <w:sz w:val="24"/>
          <w:szCs w:val="24"/>
        </w:rPr>
        <w:t>KARAR</w:t>
      </w:r>
    </w:p>
    <w:p w:rsidR="00BD3427" w:rsidRPr="00611248" w:rsidRDefault="00BD3427" w:rsidP="009E4881">
      <w:pPr>
        <w:pStyle w:val="Balk2"/>
        <w:rPr>
          <w:b w:val="0"/>
          <w:bCs w:val="0"/>
        </w:rPr>
      </w:pPr>
      <w:r w:rsidRPr="00611248"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</w: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7409C3">
        <w:rPr>
          <w:sz w:val="24"/>
          <w:szCs w:val="24"/>
        </w:rPr>
        <w:t>13</w:t>
      </w:r>
      <w:r w:rsidR="00A3631E">
        <w:rPr>
          <w:sz w:val="24"/>
          <w:szCs w:val="24"/>
        </w:rPr>
        <w:t>/06/2014</w:t>
      </w:r>
      <w:proofErr w:type="gramEnd"/>
      <w:r>
        <w:rPr>
          <w:sz w:val="24"/>
          <w:szCs w:val="24"/>
        </w:rPr>
        <w:t xml:space="preserve"> tarihli gündemine alınan; </w:t>
      </w:r>
      <w:r w:rsidR="00A3631E">
        <w:rPr>
          <w:sz w:val="24"/>
          <w:szCs w:val="24"/>
        </w:rPr>
        <w:t xml:space="preserve">Yazı İşleri ve Kararlar Dairesi </w:t>
      </w:r>
      <w:r>
        <w:rPr>
          <w:sz w:val="24"/>
          <w:szCs w:val="24"/>
        </w:rPr>
        <w:t xml:space="preserve">Başkanlığı’nın </w:t>
      </w:r>
      <w:r w:rsidR="00896E87">
        <w:rPr>
          <w:sz w:val="24"/>
          <w:szCs w:val="24"/>
        </w:rPr>
        <w:t>12.06.</w:t>
      </w:r>
      <w:r w:rsidR="00DF763D">
        <w:rPr>
          <w:sz w:val="24"/>
          <w:szCs w:val="24"/>
        </w:rPr>
        <w:t>2014</w:t>
      </w:r>
      <w:r>
        <w:rPr>
          <w:sz w:val="24"/>
          <w:szCs w:val="24"/>
        </w:rPr>
        <w:t xml:space="preserve"> tarih ve </w:t>
      </w:r>
      <w:r w:rsidR="00DB40E0">
        <w:rPr>
          <w:sz w:val="24"/>
          <w:szCs w:val="24"/>
        </w:rPr>
        <w:t>21459693</w:t>
      </w:r>
      <w:r w:rsidR="00896E87">
        <w:rPr>
          <w:sz w:val="24"/>
          <w:szCs w:val="24"/>
        </w:rPr>
        <w:t>-</w:t>
      </w:r>
      <w:r w:rsidR="00427480">
        <w:rPr>
          <w:sz w:val="24"/>
          <w:szCs w:val="24"/>
        </w:rPr>
        <w:t>420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427480" w:rsidRDefault="00427480" w:rsidP="004274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Aydıncık Belediyesi’nin 11.06.2014 tarih ve 84093081.0.10.010.04-696 sayılı yazısı</w:t>
      </w:r>
      <w:r w:rsidR="004D2444">
        <w:rPr>
          <w:sz w:val="24"/>
          <w:szCs w:val="24"/>
        </w:rPr>
        <w:t xml:space="preserve"> </w:t>
      </w:r>
      <w:proofErr w:type="gramStart"/>
      <w:r w:rsidR="004D2444">
        <w:rPr>
          <w:sz w:val="24"/>
          <w:szCs w:val="24"/>
        </w:rPr>
        <w:t>ile;</w:t>
      </w:r>
      <w:proofErr w:type="gramEnd"/>
    </w:p>
    <w:p w:rsidR="00427480" w:rsidRDefault="00427480" w:rsidP="004274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Çukurova Kalkınma Ajansınca çağrısı yapılan mali destek programı kapsamında Aydıncık Belediyesince hazırlanan, Çukurova Kalkınma Ajansı’na sunulan TR62/14/URÇEP/0028 Referans numaralı “</w:t>
      </w:r>
      <w:proofErr w:type="spellStart"/>
      <w:r>
        <w:rPr>
          <w:sz w:val="24"/>
          <w:szCs w:val="24"/>
        </w:rPr>
        <w:t>Kelenderis</w:t>
      </w:r>
      <w:proofErr w:type="spellEnd"/>
      <w:r>
        <w:rPr>
          <w:sz w:val="24"/>
          <w:szCs w:val="24"/>
        </w:rPr>
        <w:t xml:space="preserve"> Liman Hamamı, </w:t>
      </w:r>
      <w:proofErr w:type="spellStart"/>
      <w:r>
        <w:rPr>
          <w:sz w:val="24"/>
          <w:szCs w:val="24"/>
        </w:rPr>
        <w:t>Röleve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Restitasyon</w:t>
      </w:r>
      <w:proofErr w:type="spellEnd"/>
      <w:r>
        <w:rPr>
          <w:sz w:val="24"/>
          <w:szCs w:val="24"/>
        </w:rPr>
        <w:t>, Restorasyon ve Çevre Düzenlemesi” projesi mali destek almaya hak kazanmıştır. Proje kapsamında Aydıncık Belediyesi başvuru sahibi olup, Silifke Müze Müdürlüğü ise proje ortağıdır.</w:t>
      </w:r>
    </w:p>
    <w:p w:rsidR="00427480" w:rsidRDefault="00427480" w:rsidP="004274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Projenin revize edilen nihai bütçesi 982.220,00-TL (</w:t>
      </w:r>
      <w:proofErr w:type="spellStart"/>
      <w:r>
        <w:rPr>
          <w:sz w:val="24"/>
          <w:szCs w:val="24"/>
        </w:rPr>
        <w:t>Dokuzyüz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sekseniki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ikiyüz</w:t>
      </w:r>
      <w:proofErr w:type="spellEnd"/>
      <w:r>
        <w:rPr>
          <w:sz w:val="24"/>
          <w:szCs w:val="24"/>
        </w:rPr>
        <w:t xml:space="preserve"> yirmi TL) olup; Ajans bu bütçenin %75’lik dilimini desteklemektedir. Geriye kalan %25’lik dilimin %50’lik kısmı Müze Müdürlüğünce, geriye kalan %50’lik kısmı ise Aydıncık Belediyesince karşılanacaktır.</w:t>
      </w:r>
    </w:p>
    <w:p w:rsidR="00BD3427" w:rsidRPr="00CA7147" w:rsidRDefault="00427480" w:rsidP="004274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Yeterli bütçe ve ödenek olmaması nedeni ile Aydıncık Belediyesinin üzerine düşen bu payın Büyükşehir Belediyesi tarafından karşılanması</w:t>
      </w:r>
      <w:r w:rsidR="00613B8F">
        <w:rPr>
          <w:sz w:val="24"/>
          <w:szCs w:val="24"/>
        </w:rPr>
        <w:t>na dair</w:t>
      </w:r>
      <w:r w:rsidR="003E03F7">
        <w:rPr>
          <w:sz w:val="24"/>
          <w:szCs w:val="24"/>
        </w:rPr>
        <w:t xml:space="preserve"> teklifin </w:t>
      </w:r>
      <w:r w:rsidR="00DB40E0">
        <w:rPr>
          <w:b/>
          <w:sz w:val="24"/>
          <w:szCs w:val="24"/>
        </w:rPr>
        <w:t xml:space="preserve">Plan ve Bütçe </w:t>
      </w:r>
      <w:r>
        <w:rPr>
          <w:b/>
          <w:sz w:val="24"/>
          <w:szCs w:val="24"/>
        </w:rPr>
        <w:t>Komisyonu ile Çevre ve Sağlık Komisyonları</w:t>
      </w:r>
      <w:r w:rsidR="00DB40E0">
        <w:rPr>
          <w:b/>
          <w:sz w:val="24"/>
          <w:szCs w:val="24"/>
        </w:rPr>
        <w:t>’na</w:t>
      </w:r>
      <w:r w:rsidR="003E0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müştereken </w:t>
      </w:r>
      <w:r w:rsidR="003E03F7">
        <w:rPr>
          <w:sz w:val="24"/>
          <w:szCs w:val="24"/>
        </w:rPr>
        <w:t>havalesinin kabulüne</w:t>
      </w:r>
      <w:r w:rsidR="00BD3427" w:rsidRPr="00CA7147">
        <w:rPr>
          <w:sz w:val="24"/>
          <w:szCs w:val="24"/>
        </w:rPr>
        <w:t>,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3E03F7" w:rsidRDefault="003E03F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582394" w:rsidRDefault="00896E87" w:rsidP="005823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582394">
        <w:rPr>
          <w:b/>
          <w:bCs/>
          <w:sz w:val="24"/>
          <w:szCs w:val="24"/>
        </w:rPr>
        <w:t>Kerim TUFAN</w:t>
      </w:r>
      <w:r w:rsidR="00582394">
        <w:rPr>
          <w:b/>
          <w:bCs/>
          <w:sz w:val="24"/>
          <w:szCs w:val="24"/>
        </w:rPr>
        <w:tab/>
      </w:r>
      <w:r w:rsidR="00582394">
        <w:rPr>
          <w:b/>
          <w:bCs/>
          <w:sz w:val="24"/>
          <w:szCs w:val="24"/>
        </w:rPr>
        <w:tab/>
        <w:t xml:space="preserve">          Enver Fevzi KÖKSAL </w:t>
      </w:r>
      <w:r w:rsidR="00582394">
        <w:rPr>
          <w:b/>
          <w:bCs/>
          <w:sz w:val="24"/>
          <w:szCs w:val="24"/>
        </w:rPr>
        <w:tab/>
      </w:r>
      <w:r w:rsidR="00582394">
        <w:rPr>
          <w:b/>
          <w:bCs/>
          <w:sz w:val="24"/>
          <w:szCs w:val="24"/>
        </w:rPr>
        <w:tab/>
        <w:t>Ergün ÖZDEMİR</w:t>
      </w:r>
    </w:p>
    <w:p w:rsidR="00582394" w:rsidRDefault="00613B8F" w:rsidP="005823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82394">
        <w:rPr>
          <w:b/>
          <w:bCs/>
          <w:sz w:val="24"/>
          <w:szCs w:val="24"/>
        </w:rPr>
        <w:t xml:space="preserve">  Meclis Başkan V.</w:t>
      </w:r>
      <w:r w:rsidR="00582394">
        <w:rPr>
          <w:b/>
          <w:bCs/>
          <w:sz w:val="24"/>
          <w:szCs w:val="24"/>
        </w:rPr>
        <w:tab/>
      </w:r>
      <w:r w:rsidR="00582394">
        <w:rPr>
          <w:b/>
          <w:bCs/>
          <w:sz w:val="24"/>
          <w:szCs w:val="24"/>
        </w:rPr>
        <w:tab/>
      </w:r>
      <w:r w:rsidR="00582394">
        <w:rPr>
          <w:b/>
          <w:bCs/>
          <w:sz w:val="24"/>
          <w:szCs w:val="24"/>
        </w:rPr>
        <w:tab/>
        <w:t xml:space="preserve">      Meclis Kâtibi</w:t>
      </w:r>
      <w:r w:rsidR="00582394">
        <w:rPr>
          <w:b/>
          <w:bCs/>
          <w:sz w:val="24"/>
          <w:szCs w:val="24"/>
        </w:rPr>
        <w:tab/>
        <w:t xml:space="preserve">   </w:t>
      </w:r>
      <w:r w:rsidR="00582394">
        <w:rPr>
          <w:b/>
          <w:bCs/>
          <w:sz w:val="24"/>
          <w:szCs w:val="24"/>
        </w:rPr>
        <w:tab/>
      </w:r>
      <w:r w:rsidR="00582394">
        <w:rPr>
          <w:b/>
          <w:bCs/>
          <w:sz w:val="24"/>
          <w:szCs w:val="24"/>
        </w:rPr>
        <w:tab/>
        <w:t xml:space="preserve">     Meclis Kâtibi</w:t>
      </w:r>
    </w:p>
    <w:p w:rsidR="00BD3427" w:rsidRDefault="00BD3427" w:rsidP="00582394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026A"/>
    <w:rsid w:val="00033217"/>
    <w:rsid w:val="00073124"/>
    <w:rsid w:val="000874A3"/>
    <w:rsid w:val="000E2A35"/>
    <w:rsid w:val="0010578B"/>
    <w:rsid w:val="00115374"/>
    <w:rsid w:val="00122FAC"/>
    <w:rsid w:val="00137AAB"/>
    <w:rsid w:val="001A3E7C"/>
    <w:rsid w:val="001B5E76"/>
    <w:rsid w:val="00226DFF"/>
    <w:rsid w:val="002B248F"/>
    <w:rsid w:val="002E0685"/>
    <w:rsid w:val="00322B00"/>
    <w:rsid w:val="00342BA9"/>
    <w:rsid w:val="00367D99"/>
    <w:rsid w:val="003903E8"/>
    <w:rsid w:val="003A0927"/>
    <w:rsid w:val="003A1621"/>
    <w:rsid w:val="003E03F7"/>
    <w:rsid w:val="003F5DCE"/>
    <w:rsid w:val="00427480"/>
    <w:rsid w:val="00434F90"/>
    <w:rsid w:val="0043707A"/>
    <w:rsid w:val="00442A3B"/>
    <w:rsid w:val="00443293"/>
    <w:rsid w:val="00447898"/>
    <w:rsid w:val="00490013"/>
    <w:rsid w:val="004A226F"/>
    <w:rsid w:val="004D2444"/>
    <w:rsid w:val="00510AFE"/>
    <w:rsid w:val="005432E5"/>
    <w:rsid w:val="00546A1B"/>
    <w:rsid w:val="00556CFB"/>
    <w:rsid w:val="00560A72"/>
    <w:rsid w:val="00582394"/>
    <w:rsid w:val="00592851"/>
    <w:rsid w:val="005C5B43"/>
    <w:rsid w:val="005F12B8"/>
    <w:rsid w:val="00611248"/>
    <w:rsid w:val="00613B8F"/>
    <w:rsid w:val="006324DF"/>
    <w:rsid w:val="00632796"/>
    <w:rsid w:val="00652EB4"/>
    <w:rsid w:val="006C620E"/>
    <w:rsid w:val="006F01AD"/>
    <w:rsid w:val="006F2CDE"/>
    <w:rsid w:val="006F3F5E"/>
    <w:rsid w:val="007409C3"/>
    <w:rsid w:val="007705CD"/>
    <w:rsid w:val="007B44C7"/>
    <w:rsid w:val="008176BE"/>
    <w:rsid w:val="00835FDB"/>
    <w:rsid w:val="00896E87"/>
    <w:rsid w:val="008A054A"/>
    <w:rsid w:val="008D6313"/>
    <w:rsid w:val="008E3FCF"/>
    <w:rsid w:val="00907594"/>
    <w:rsid w:val="009652F3"/>
    <w:rsid w:val="00972605"/>
    <w:rsid w:val="0099703E"/>
    <w:rsid w:val="009B7C77"/>
    <w:rsid w:val="009E4881"/>
    <w:rsid w:val="00A24243"/>
    <w:rsid w:val="00A267E1"/>
    <w:rsid w:val="00A3631E"/>
    <w:rsid w:val="00BD1A04"/>
    <w:rsid w:val="00BD3427"/>
    <w:rsid w:val="00BF4752"/>
    <w:rsid w:val="00C12F83"/>
    <w:rsid w:val="00CA7147"/>
    <w:rsid w:val="00D006A2"/>
    <w:rsid w:val="00D21216"/>
    <w:rsid w:val="00D40410"/>
    <w:rsid w:val="00D5228A"/>
    <w:rsid w:val="00DB40E0"/>
    <w:rsid w:val="00DF0355"/>
    <w:rsid w:val="00DF763D"/>
    <w:rsid w:val="00E0165F"/>
    <w:rsid w:val="00E40549"/>
    <w:rsid w:val="00E43375"/>
    <w:rsid w:val="00E74120"/>
    <w:rsid w:val="00E866AF"/>
    <w:rsid w:val="00F611E9"/>
    <w:rsid w:val="00F9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Company>F_s_M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7</cp:revision>
  <cp:lastPrinted>2014-06-16T11:04:00Z</cp:lastPrinted>
  <dcterms:created xsi:type="dcterms:W3CDTF">2014-06-13T14:24:00Z</dcterms:created>
  <dcterms:modified xsi:type="dcterms:W3CDTF">2014-06-16T11:04:00Z</dcterms:modified>
</cp:coreProperties>
</file>